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7" w:type="dxa"/>
        <w:jc w:val="center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2193"/>
        <w:gridCol w:w="4136"/>
      </w:tblGrid>
      <w:tr w:rsidR="00580173" w:rsidRPr="008E3FEE" w:rsidTr="009F2879">
        <w:trPr>
          <w:trHeight w:val="1750"/>
          <w:jc w:val="center"/>
        </w:trPr>
        <w:tc>
          <w:tcPr>
            <w:tcW w:w="33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80173" w:rsidRPr="0055255F" w:rsidRDefault="00580173" w:rsidP="009F2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255F">
              <w:t>Баш</w:t>
            </w:r>
            <w:r w:rsidRPr="0055255F">
              <w:rPr>
                <w:lang w:val="en-US"/>
              </w:rPr>
              <w:t>k</w:t>
            </w:r>
            <w:proofErr w:type="spellStart"/>
            <w:r w:rsidRPr="0055255F">
              <w:t>ортостан</w:t>
            </w:r>
            <w:proofErr w:type="spellEnd"/>
            <w:r w:rsidRPr="0055255F">
              <w:t xml:space="preserve"> Республика</w:t>
            </w:r>
            <w:r w:rsidRPr="0055255F">
              <w:rPr>
                <w:lang w:val="en-US"/>
              </w:rPr>
              <w:t>h</w:t>
            </w:r>
            <w:r w:rsidRPr="0055255F">
              <w:t xml:space="preserve">ы </w:t>
            </w:r>
            <w:proofErr w:type="spellStart"/>
            <w:r w:rsidRPr="0055255F">
              <w:t>Миәкә</w:t>
            </w:r>
            <w:proofErr w:type="spellEnd"/>
            <w:r w:rsidRPr="0055255F">
              <w:t xml:space="preserve"> районы </w:t>
            </w:r>
            <w:proofErr w:type="spellStart"/>
            <w:r w:rsidRPr="0055255F">
              <w:t>муниципаль</w:t>
            </w:r>
            <w:proofErr w:type="spellEnd"/>
            <w:r w:rsidRPr="0055255F">
              <w:t xml:space="preserve"> </w:t>
            </w:r>
            <w:proofErr w:type="spellStart"/>
            <w:proofErr w:type="gramStart"/>
            <w:r w:rsidRPr="0055255F">
              <w:t>районының</w:t>
            </w:r>
            <w:proofErr w:type="spellEnd"/>
            <w:r w:rsidRPr="0055255F">
              <w:t xml:space="preserve">  </w:t>
            </w:r>
            <w:proofErr w:type="spellStart"/>
            <w:r w:rsidRPr="0055255F">
              <w:t>Богзан</w:t>
            </w:r>
            <w:proofErr w:type="spellEnd"/>
            <w:proofErr w:type="gramEnd"/>
            <w:r w:rsidRPr="0055255F">
              <w:t xml:space="preserve"> </w:t>
            </w:r>
            <w:proofErr w:type="spellStart"/>
            <w:r w:rsidRPr="0055255F">
              <w:t>ауыл</w:t>
            </w:r>
            <w:proofErr w:type="spellEnd"/>
            <w:r w:rsidRPr="0055255F">
              <w:t xml:space="preserve"> советы </w:t>
            </w:r>
            <w:proofErr w:type="spellStart"/>
            <w:r w:rsidRPr="0055255F">
              <w:t>ауыл</w:t>
            </w:r>
            <w:proofErr w:type="spellEnd"/>
            <w:r w:rsidRPr="0055255F">
              <w:t xml:space="preserve"> </w:t>
            </w:r>
            <w:proofErr w:type="spellStart"/>
            <w:r w:rsidRPr="0055255F">
              <w:t>биләмә</w:t>
            </w:r>
            <w:proofErr w:type="spellEnd"/>
            <w:r w:rsidRPr="0055255F">
              <w:rPr>
                <w:lang w:val="en-US"/>
              </w:rPr>
              <w:t>h</w:t>
            </w:r>
            <w:r w:rsidRPr="0055255F">
              <w:t xml:space="preserve">е                        </w:t>
            </w:r>
            <w:proofErr w:type="spellStart"/>
            <w:r w:rsidRPr="0055255F">
              <w:t>Хакимиәте</w:t>
            </w:r>
            <w:proofErr w:type="spellEnd"/>
          </w:p>
          <w:p w:rsidR="00580173" w:rsidRPr="005A3F11" w:rsidRDefault="00580173" w:rsidP="009F2879">
            <w:pPr>
              <w:jc w:val="center"/>
              <w:rPr>
                <w:rFonts w:eastAsia="Calibri"/>
              </w:rPr>
            </w:pPr>
            <w:r w:rsidRPr="005A3F11"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80173" w:rsidRPr="008E3FEE" w:rsidRDefault="00580173" w:rsidP="009F2879">
            <w:pPr>
              <w:rPr>
                <w:sz w:val="28"/>
                <w:szCs w:val="28"/>
                <w:lang w:eastAsia="en-US"/>
              </w:rPr>
            </w:pPr>
            <w:r w:rsidRPr="008E3FE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D3A63A" wp14:editId="649CC13B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0</wp:posOffset>
                  </wp:positionV>
                  <wp:extent cx="793750" cy="1033145"/>
                  <wp:effectExtent l="0" t="0" r="635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80173" w:rsidRPr="005A3F11" w:rsidRDefault="00580173" w:rsidP="009F2879">
            <w:pPr>
              <w:jc w:val="center"/>
              <w:rPr>
                <w:lang w:eastAsia="en-US"/>
              </w:rPr>
            </w:pPr>
            <w:r>
              <w:t>Администрация</w:t>
            </w:r>
            <w:r w:rsidRPr="005A3F11">
              <w:t xml:space="preserve"> </w:t>
            </w:r>
            <w:r w:rsidR="00F945CC">
              <w:t>сельского поселения</w:t>
            </w:r>
          </w:p>
          <w:p w:rsidR="00580173" w:rsidRPr="005A3F11" w:rsidRDefault="00580173" w:rsidP="009F2879">
            <w:pPr>
              <w:jc w:val="center"/>
              <w:rPr>
                <w:rFonts w:eastAsia="Calibri"/>
              </w:rPr>
            </w:pPr>
            <w:r w:rsidRPr="005A3F11">
              <w:t>Богдановский сельсовет</w:t>
            </w:r>
          </w:p>
          <w:p w:rsidR="00580173" w:rsidRPr="005A3F11" w:rsidRDefault="00580173" w:rsidP="009F2879">
            <w:pPr>
              <w:jc w:val="center"/>
              <w:rPr>
                <w:lang w:eastAsia="en-US"/>
              </w:rPr>
            </w:pPr>
            <w:r w:rsidRPr="005A3F11">
              <w:t>муниципального района</w:t>
            </w:r>
          </w:p>
          <w:p w:rsidR="00580173" w:rsidRPr="005A3F11" w:rsidRDefault="00580173" w:rsidP="009F2879">
            <w:pPr>
              <w:jc w:val="center"/>
              <w:rPr>
                <w:rFonts w:eastAsia="Calibri"/>
              </w:rPr>
            </w:pPr>
            <w:r w:rsidRPr="005A3F11">
              <w:t>Миякинский район</w:t>
            </w:r>
          </w:p>
          <w:p w:rsidR="00580173" w:rsidRPr="008E3FEE" w:rsidRDefault="00580173" w:rsidP="009F2879">
            <w:pPr>
              <w:jc w:val="center"/>
              <w:rPr>
                <w:sz w:val="28"/>
                <w:szCs w:val="28"/>
              </w:rPr>
            </w:pPr>
            <w:r w:rsidRPr="005A3F11">
              <w:t>Республики Башкортостан</w:t>
            </w:r>
          </w:p>
        </w:tc>
      </w:tr>
    </w:tbl>
    <w:p w:rsidR="00580173" w:rsidRDefault="00580173" w:rsidP="00580173">
      <w:pPr>
        <w:rPr>
          <w:b/>
          <w:sz w:val="28"/>
          <w:szCs w:val="28"/>
        </w:rPr>
      </w:pPr>
    </w:p>
    <w:p w:rsidR="00580173" w:rsidRPr="008E650A" w:rsidRDefault="00580173" w:rsidP="00580173">
      <w:pPr>
        <w:rPr>
          <w:sz w:val="28"/>
          <w:szCs w:val="28"/>
        </w:rPr>
      </w:pPr>
      <w:r w:rsidRPr="008E650A">
        <w:rPr>
          <w:b/>
          <w:sz w:val="28"/>
          <w:szCs w:val="28"/>
        </w:rPr>
        <w:t>КАРАР</w:t>
      </w:r>
      <w:r w:rsidRPr="008E650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</w:t>
      </w:r>
      <w:r w:rsidRPr="008E650A">
        <w:rPr>
          <w:sz w:val="28"/>
          <w:szCs w:val="28"/>
        </w:rPr>
        <w:t xml:space="preserve">   </w:t>
      </w:r>
      <w:r w:rsidRPr="008E650A">
        <w:rPr>
          <w:b/>
          <w:sz w:val="28"/>
          <w:szCs w:val="28"/>
        </w:rPr>
        <w:t>№</w:t>
      </w:r>
      <w:r w:rsidR="007B36BC">
        <w:rPr>
          <w:b/>
          <w:sz w:val="28"/>
          <w:szCs w:val="28"/>
        </w:rPr>
        <w:t>05</w:t>
      </w:r>
      <w:r w:rsidRPr="008E650A">
        <w:rPr>
          <w:sz w:val="28"/>
          <w:szCs w:val="28"/>
        </w:rPr>
        <w:t xml:space="preserve">                         </w:t>
      </w:r>
      <w:r w:rsidRPr="008E650A">
        <w:rPr>
          <w:b/>
          <w:sz w:val="28"/>
          <w:szCs w:val="28"/>
        </w:rPr>
        <w:t>ПОСТАНОВЛЕНИЕ</w:t>
      </w:r>
      <w:r w:rsidRPr="008E650A">
        <w:rPr>
          <w:sz w:val="28"/>
          <w:szCs w:val="28"/>
        </w:rPr>
        <w:t xml:space="preserve">                </w:t>
      </w:r>
    </w:p>
    <w:p w:rsidR="00580173" w:rsidRPr="008E650A" w:rsidRDefault="007B36BC" w:rsidP="00580173">
      <w:pPr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="00580173">
        <w:rPr>
          <w:sz w:val="28"/>
          <w:szCs w:val="28"/>
        </w:rPr>
        <w:t xml:space="preserve"> февраль </w:t>
      </w:r>
      <w:r>
        <w:rPr>
          <w:sz w:val="28"/>
          <w:szCs w:val="28"/>
        </w:rPr>
        <w:t>2023</w:t>
      </w:r>
      <w:r w:rsidR="00580173" w:rsidRPr="008E650A">
        <w:rPr>
          <w:sz w:val="28"/>
          <w:szCs w:val="28"/>
        </w:rPr>
        <w:t xml:space="preserve"> </w:t>
      </w:r>
      <w:proofErr w:type="spellStart"/>
      <w:r w:rsidR="00580173" w:rsidRPr="008E650A">
        <w:rPr>
          <w:sz w:val="28"/>
          <w:szCs w:val="28"/>
        </w:rPr>
        <w:t>йыл</w:t>
      </w:r>
      <w:proofErr w:type="spellEnd"/>
      <w:r w:rsidR="00580173" w:rsidRPr="008E650A">
        <w:rPr>
          <w:sz w:val="28"/>
          <w:szCs w:val="28"/>
        </w:rPr>
        <w:t xml:space="preserve">                          </w:t>
      </w:r>
      <w:r w:rsidR="00580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20</w:t>
      </w:r>
      <w:r w:rsidR="00580173">
        <w:rPr>
          <w:sz w:val="28"/>
          <w:szCs w:val="28"/>
        </w:rPr>
        <w:t xml:space="preserve"> февраля </w:t>
      </w:r>
      <w:r w:rsidR="000E70BD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580173" w:rsidRPr="008E650A">
        <w:rPr>
          <w:sz w:val="28"/>
          <w:szCs w:val="28"/>
        </w:rPr>
        <w:t xml:space="preserve"> года</w:t>
      </w:r>
    </w:p>
    <w:p w:rsidR="00100071" w:rsidRPr="00100071" w:rsidRDefault="00100071" w:rsidP="00100071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100071" w:rsidRPr="00100071" w:rsidRDefault="00100071" w:rsidP="00100071">
      <w:pPr>
        <w:jc w:val="center"/>
        <w:rPr>
          <w:b/>
          <w:bCs/>
          <w:sz w:val="28"/>
        </w:rPr>
      </w:pPr>
      <w:r w:rsidRPr="00100071">
        <w:rPr>
          <w:b/>
          <w:bCs/>
          <w:sz w:val="28"/>
          <w:szCs w:val="28"/>
        </w:rPr>
        <w:t xml:space="preserve">О деятельности   администрации сельского поселения Богдановский сельсовет муниципального района Миякинский район    Республики Башкортостан за </w:t>
      </w:r>
      <w:r w:rsidR="007B36BC">
        <w:rPr>
          <w:b/>
          <w:bCs/>
          <w:sz w:val="28"/>
          <w:szCs w:val="28"/>
        </w:rPr>
        <w:t>2022</w:t>
      </w:r>
      <w:r w:rsidRPr="00100071">
        <w:rPr>
          <w:b/>
          <w:bCs/>
          <w:sz w:val="28"/>
          <w:szCs w:val="28"/>
        </w:rPr>
        <w:t xml:space="preserve"> год и</w:t>
      </w:r>
      <w:r w:rsidR="001D4FAB">
        <w:rPr>
          <w:b/>
          <w:bCs/>
          <w:sz w:val="28"/>
          <w:szCs w:val="28"/>
        </w:rPr>
        <w:t xml:space="preserve"> о</w:t>
      </w:r>
      <w:r w:rsidRPr="00100071">
        <w:rPr>
          <w:b/>
          <w:bCs/>
          <w:sz w:val="28"/>
          <w:szCs w:val="28"/>
        </w:rPr>
        <w:t xml:space="preserve"> задачах на </w:t>
      </w:r>
      <w:r w:rsidR="007B36BC">
        <w:rPr>
          <w:b/>
          <w:bCs/>
          <w:sz w:val="28"/>
          <w:szCs w:val="28"/>
        </w:rPr>
        <w:t>2023</w:t>
      </w:r>
      <w:r w:rsidRPr="00100071">
        <w:rPr>
          <w:b/>
          <w:bCs/>
          <w:sz w:val="28"/>
          <w:szCs w:val="28"/>
        </w:rPr>
        <w:t xml:space="preserve"> год.</w:t>
      </w:r>
    </w:p>
    <w:p w:rsidR="00100071" w:rsidRPr="00100071" w:rsidRDefault="00100071" w:rsidP="00100071">
      <w:pPr>
        <w:rPr>
          <w:b/>
          <w:bCs/>
          <w:sz w:val="28"/>
        </w:rPr>
      </w:pPr>
    </w:p>
    <w:p w:rsidR="00100071" w:rsidRPr="00A15FC8" w:rsidRDefault="00100071" w:rsidP="00100071">
      <w:pPr>
        <w:shd w:val="clear" w:color="auto" w:fill="FFFFFF"/>
        <w:spacing w:before="82"/>
        <w:ind w:firstLine="768"/>
        <w:jc w:val="both"/>
        <w:rPr>
          <w:sz w:val="28"/>
          <w:szCs w:val="28"/>
        </w:rPr>
      </w:pPr>
      <w:r w:rsidRPr="00A15FC8">
        <w:t xml:space="preserve">    </w:t>
      </w:r>
      <w:r w:rsidRPr="00A15FC8">
        <w:rPr>
          <w:sz w:val="28"/>
          <w:szCs w:val="28"/>
        </w:rPr>
        <w:t xml:space="preserve">Заслушав и обсудив доклад главы сельского поселения Богдановский сельсовет муниципального района Миякинский район Республики Башкортостан  </w:t>
      </w:r>
      <w:r w:rsidR="00222DD4">
        <w:rPr>
          <w:sz w:val="28"/>
          <w:szCs w:val="28"/>
        </w:rPr>
        <w:t>Каримова Р.М.</w:t>
      </w:r>
      <w:r>
        <w:rPr>
          <w:sz w:val="28"/>
          <w:szCs w:val="28"/>
        </w:rPr>
        <w:t xml:space="preserve"> </w:t>
      </w:r>
      <w:r w:rsidRPr="00A15FC8">
        <w:rPr>
          <w:sz w:val="28"/>
          <w:szCs w:val="28"/>
        </w:rPr>
        <w:t>Совет сельского поселения отмечает, что за отчетный период администрация сельского поселения Богдановский сельсовет муниципального района, руководствуясь Федеральным законом  от 06.10.2003 г. №131 «Об общих принципах самоуправления в Российской Федерации» и Законом Республики Башкортостан «О муниципальной службе в Республике Башкортостан», основное внимание в своей организационной работе уделяла   повышению ответственности  работников за состояние дел на порученных участках, созданию делового настроя, атмосферы принципиальности, устранению недостатков.</w:t>
      </w:r>
    </w:p>
    <w:p w:rsidR="00100071" w:rsidRPr="00A15FC8" w:rsidRDefault="00100071" w:rsidP="00100071">
      <w:pPr>
        <w:shd w:val="clear" w:color="auto" w:fill="FFFFFF"/>
        <w:spacing w:before="82"/>
        <w:ind w:firstLine="768"/>
        <w:jc w:val="both"/>
        <w:rPr>
          <w:sz w:val="28"/>
          <w:szCs w:val="28"/>
        </w:rPr>
      </w:pPr>
      <w:r w:rsidRPr="00A15FC8">
        <w:t xml:space="preserve">  </w:t>
      </w:r>
      <w:r w:rsidRPr="00A15FC8">
        <w:rPr>
          <w:sz w:val="28"/>
          <w:szCs w:val="28"/>
        </w:rPr>
        <w:t xml:space="preserve"> За отчётный   период </w:t>
      </w:r>
      <w:proofErr w:type="gramStart"/>
      <w:r w:rsidRPr="00A15FC8">
        <w:rPr>
          <w:sz w:val="28"/>
          <w:szCs w:val="28"/>
        </w:rPr>
        <w:t>главой  сельского</w:t>
      </w:r>
      <w:proofErr w:type="gramEnd"/>
      <w:r w:rsidRPr="00A15FC8">
        <w:rPr>
          <w:sz w:val="28"/>
          <w:szCs w:val="28"/>
        </w:rPr>
        <w:t xml:space="preserve"> поселения Богдановский сельсовет   муниципального района   принято </w:t>
      </w:r>
      <w:r w:rsidR="007B36BC">
        <w:rPr>
          <w:sz w:val="28"/>
          <w:szCs w:val="28"/>
        </w:rPr>
        <w:t>89</w:t>
      </w:r>
      <w:r w:rsidRPr="00A15FC8">
        <w:rPr>
          <w:sz w:val="28"/>
          <w:szCs w:val="28"/>
        </w:rPr>
        <w:t xml:space="preserve"> постановлений и </w:t>
      </w:r>
      <w:r w:rsidR="007B36BC">
        <w:rPr>
          <w:sz w:val="28"/>
          <w:szCs w:val="28"/>
        </w:rPr>
        <w:t>28</w:t>
      </w:r>
      <w:bookmarkStart w:id="0" w:name="_GoBack"/>
      <w:bookmarkEnd w:id="0"/>
      <w:r w:rsidRPr="00A15FC8">
        <w:rPr>
          <w:i/>
          <w:iCs/>
          <w:sz w:val="28"/>
          <w:szCs w:val="28"/>
        </w:rPr>
        <w:t xml:space="preserve"> </w:t>
      </w:r>
      <w:r w:rsidRPr="00A15FC8">
        <w:rPr>
          <w:sz w:val="28"/>
          <w:szCs w:val="28"/>
        </w:rPr>
        <w:t xml:space="preserve">распоряжений, проведено </w:t>
      </w:r>
      <w:r w:rsidR="001D4FAB">
        <w:rPr>
          <w:sz w:val="28"/>
          <w:szCs w:val="28"/>
        </w:rPr>
        <w:t>10</w:t>
      </w:r>
      <w:r w:rsidRPr="00A15FC8">
        <w:rPr>
          <w:sz w:val="28"/>
          <w:szCs w:val="28"/>
        </w:rPr>
        <w:t xml:space="preserve"> заседаний при главе сельского поселения Богдановский сельсовет, где рассмотрены вопросы, связанные с   повышением дисциплины и организованности, соблюдением правопорядка, социальным обслуживанием и социальной защитой населения. </w:t>
      </w:r>
      <w:r>
        <w:rPr>
          <w:sz w:val="28"/>
          <w:szCs w:val="28"/>
        </w:rPr>
        <w:t xml:space="preserve"> </w:t>
      </w:r>
    </w:p>
    <w:p w:rsidR="00100071" w:rsidRPr="00705119" w:rsidRDefault="00100071" w:rsidP="00100071">
      <w:pPr>
        <w:pStyle w:val="31"/>
        <w:jc w:val="both"/>
      </w:pPr>
      <w:r w:rsidRPr="00705119">
        <w:rPr>
          <w:b/>
          <w:sz w:val="28"/>
          <w:szCs w:val="28"/>
        </w:rPr>
        <w:t xml:space="preserve">    </w:t>
      </w:r>
      <w:r w:rsidRPr="00705119">
        <w:rPr>
          <w:sz w:val="28"/>
          <w:szCs w:val="28"/>
        </w:rPr>
        <w:t>На территории сельского поселения   расположены    ООО «</w:t>
      </w:r>
      <w:proofErr w:type="spellStart"/>
      <w:r w:rsidRPr="00705119">
        <w:rPr>
          <w:sz w:val="28"/>
          <w:szCs w:val="28"/>
        </w:rPr>
        <w:t>Канбек</w:t>
      </w:r>
      <w:proofErr w:type="spellEnd"/>
      <w:proofErr w:type="gramStart"/>
      <w:r w:rsidRPr="00705119">
        <w:rPr>
          <w:sz w:val="28"/>
          <w:szCs w:val="28"/>
        </w:rPr>
        <w:t xml:space="preserve">»,  </w:t>
      </w:r>
      <w:r w:rsidR="000E70BD">
        <w:rPr>
          <w:sz w:val="28"/>
          <w:szCs w:val="28"/>
        </w:rPr>
        <w:t xml:space="preserve"> </w:t>
      </w:r>
      <w:proofErr w:type="gramEnd"/>
      <w:r w:rsidR="000E70BD">
        <w:rPr>
          <w:sz w:val="28"/>
          <w:szCs w:val="28"/>
        </w:rPr>
        <w:t xml:space="preserve">   </w:t>
      </w:r>
      <w:r w:rsidRPr="00705119">
        <w:rPr>
          <w:sz w:val="28"/>
          <w:szCs w:val="28"/>
        </w:rPr>
        <w:t xml:space="preserve"> </w:t>
      </w:r>
      <w:r w:rsidR="000E70BD">
        <w:rPr>
          <w:sz w:val="28"/>
          <w:szCs w:val="28"/>
        </w:rPr>
        <w:t xml:space="preserve">   </w:t>
      </w:r>
      <w:r>
        <w:rPr>
          <w:sz w:val="28"/>
          <w:szCs w:val="28"/>
        </w:rPr>
        <w:t>1</w:t>
      </w:r>
      <w:r w:rsidRPr="00705119">
        <w:rPr>
          <w:sz w:val="28"/>
          <w:szCs w:val="28"/>
        </w:rPr>
        <w:t xml:space="preserve"> МОБУ СОШ, </w:t>
      </w:r>
      <w:r>
        <w:rPr>
          <w:sz w:val="28"/>
          <w:szCs w:val="28"/>
        </w:rPr>
        <w:t>1</w:t>
      </w:r>
      <w:r w:rsidR="000E70BD">
        <w:rPr>
          <w:sz w:val="28"/>
          <w:szCs w:val="28"/>
        </w:rPr>
        <w:t xml:space="preserve"> МОБУ ООШ, 1</w:t>
      </w:r>
      <w:r w:rsidRPr="00705119">
        <w:rPr>
          <w:sz w:val="28"/>
          <w:szCs w:val="28"/>
        </w:rPr>
        <w:t xml:space="preserve"> Н</w:t>
      </w:r>
      <w:r>
        <w:rPr>
          <w:sz w:val="28"/>
          <w:szCs w:val="28"/>
        </w:rPr>
        <w:t>О</w:t>
      </w:r>
      <w:r w:rsidRPr="00705119">
        <w:rPr>
          <w:sz w:val="28"/>
          <w:szCs w:val="28"/>
        </w:rPr>
        <w:t>Ш, 3 СДК, 3 ФАП, 1</w:t>
      </w:r>
      <w:r w:rsidR="00222DD4">
        <w:rPr>
          <w:sz w:val="28"/>
          <w:szCs w:val="28"/>
        </w:rPr>
        <w:t xml:space="preserve"> </w:t>
      </w:r>
      <w:r w:rsidRPr="00705119">
        <w:rPr>
          <w:sz w:val="28"/>
          <w:szCs w:val="28"/>
        </w:rPr>
        <w:t xml:space="preserve">СВА,  3 сельских библиотек, </w:t>
      </w:r>
      <w:r>
        <w:rPr>
          <w:sz w:val="28"/>
          <w:szCs w:val="28"/>
        </w:rPr>
        <w:t>3</w:t>
      </w:r>
      <w:r w:rsidRPr="00705119">
        <w:rPr>
          <w:sz w:val="28"/>
          <w:szCs w:val="28"/>
        </w:rPr>
        <w:t xml:space="preserve"> ясли сад</w:t>
      </w:r>
      <w:r>
        <w:rPr>
          <w:sz w:val="28"/>
          <w:szCs w:val="28"/>
        </w:rPr>
        <w:t xml:space="preserve">, </w:t>
      </w:r>
      <w:r w:rsidRPr="00705119">
        <w:rPr>
          <w:sz w:val="28"/>
          <w:szCs w:val="28"/>
        </w:rPr>
        <w:t>3 АТС. Все эти учреждения укомплектованы кадрами, созданы условия для нормальной работы</w:t>
      </w:r>
      <w:r w:rsidRPr="00705119">
        <w:t>.</w:t>
      </w:r>
    </w:p>
    <w:p w:rsidR="00100071" w:rsidRPr="00A15FC8" w:rsidRDefault="00100071" w:rsidP="00100071">
      <w:pPr>
        <w:jc w:val="both"/>
        <w:rPr>
          <w:sz w:val="28"/>
          <w:szCs w:val="28"/>
        </w:rPr>
      </w:pPr>
      <w:r w:rsidRPr="00A15FC8">
        <w:rPr>
          <w:sz w:val="28"/>
          <w:szCs w:val="28"/>
        </w:rPr>
        <w:t xml:space="preserve">    Подведомственные учреждения своевременно подготовлены к работе в зимних условиях, ведется определенная работа по укреплению их материальной базы.  </w:t>
      </w:r>
    </w:p>
    <w:p w:rsidR="00100071" w:rsidRPr="00A15FC8" w:rsidRDefault="00100071" w:rsidP="00100071">
      <w:pPr>
        <w:jc w:val="both"/>
        <w:rPr>
          <w:sz w:val="28"/>
          <w:szCs w:val="28"/>
        </w:rPr>
      </w:pPr>
      <w:r w:rsidRPr="00A15FC8">
        <w:rPr>
          <w:sz w:val="28"/>
          <w:szCs w:val="28"/>
        </w:rPr>
        <w:t xml:space="preserve">    Совет сельского поселения Богдановский  сельсовет </w:t>
      </w:r>
      <w:r w:rsidRPr="00A15FC8">
        <w:rPr>
          <w:b/>
          <w:sz w:val="28"/>
          <w:szCs w:val="28"/>
        </w:rPr>
        <w:t>РЕШИЛ</w:t>
      </w:r>
      <w:r w:rsidRPr="00A15FC8">
        <w:rPr>
          <w:sz w:val="28"/>
          <w:szCs w:val="28"/>
        </w:rPr>
        <w:t>:</w:t>
      </w:r>
    </w:p>
    <w:p w:rsidR="00100071" w:rsidRPr="00A15FC8" w:rsidRDefault="00100071" w:rsidP="00100071">
      <w:pPr>
        <w:jc w:val="both"/>
        <w:rPr>
          <w:sz w:val="28"/>
          <w:szCs w:val="28"/>
        </w:rPr>
      </w:pPr>
      <w:r w:rsidRPr="00A15FC8">
        <w:rPr>
          <w:sz w:val="28"/>
          <w:szCs w:val="28"/>
        </w:rPr>
        <w:t xml:space="preserve">    1. Доклад главы сельского поселения Богдановский сельсовет </w:t>
      </w:r>
      <w:r w:rsidR="00222DD4">
        <w:rPr>
          <w:sz w:val="28"/>
          <w:szCs w:val="28"/>
        </w:rPr>
        <w:t xml:space="preserve">Каримова Р.М. </w:t>
      </w:r>
      <w:r w:rsidRPr="00A15FC8">
        <w:rPr>
          <w:sz w:val="28"/>
          <w:szCs w:val="28"/>
        </w:rPr>
        <w:t xml:space="preserve"> принять к сведению.</w:t>
      </w:r>
    </w:p>
    <w:p w:rsidR="00100071" w:rsidRPr="00A15FC8" w:rsidRDefault="00100071" w:rsidP="00100071">
      <w:pPr>
        <w:pStyle w:val="2"/>
        <w:spacing w:line="240" w:lineRule="auto"/>
      </w:pPr>
      <w:r w:rsidRPr="00A15FC8">
        <w:t xml:space="preserve">   </w:t>
      </w:r>
      <w:r>
        <w:t xml:space="preserve">     </w:t>
      </w:r>
      <w:r w:rsidRPr="00A15FC8">
        <w:t xml:space="preserve"> </w:t>
      </w:r>
      <w:r w:rsidRPr="002F5024">
        <w:rPr>
          <w:sz w:val="28"/>
          <w:szCs w:val="28"/>
        </w:rPr>
        <w:t xml:space="preserve">Работу   администрации сельского поселения Богдановский сельсовет за </w:t>
      </w:r>
      <w:r w:rsidR="007B36BC">
        <w:rPr>
          <w:sz w:val="28"/>
          <w:szCs w:val="28"/>
        </w:rPr>
        <w:t>2022</w:t>
      </w:r>
      <w:r w:rsidRPr="002F5024">
        <w:rPr>
          <w:sz w:val="28"/>
          <w:szCs w:val="28"/>
        </w:rPr>
        <w:t xml:space="preserve"> год признать удовлетворительной</w:t>
      </w:r>
      <w:r w:rsidRPr="00A15FC8">
        <w:t>.</w:t>
      </w:r>
    </w:p>
    <w:p w:rsidR="00100071" w:rsidRPr="00A15FC8" w:rsidRDefault="00100071" w:rsidP="00100071">
      <w:pPr>
        <w:pStyle w:val="2"/>
        <w:spacing w:line="240" w:lineRule="auto"/>
      </w:pPr>
    </w:p>
    <w:p w:rsidR="00100071" w:rsidRPr="00A15FC8" w:rsidRDefault="00100071" w:rsidP="00100071">
      <w:pPr>
        <w:jc w:val="both"/>
        <w:rPr>
          <w:sz w:val="28"/>
          <w:szCs w:val="28"/>
        </w:rPr>
      </w:pPr>
      <w:r w:rsidRPr="00A15FC8">
        <w:rPr>
          <w:sz w:val="28"/>
          <w:szCs w:val="28"/>
        </w:rPr>
        <w:lastRenderedPageBreak/>
        <w:t xml:space="preserve">      </w:t>
      </w:r>
    </w:p>
    <w:p w:rsidR="00100071" w:rsidRPr="00A15FC8" w:rsidRDefault="00100071" w:rsidP="00100071">
      <w:pPr>
        <w:jc w:val="both"/>
        <w:rPr>
          <w:sz w:val="28"/>
          <w:szCs w:val="28"/>
        </w:rPr>
      </w:pPr>
      <w:r w:rsidRPr="00A15FC8">
        <w:rPr>
          <w:sz w:val="28"/>
          <w:szCs w:val="28"/>
        </w:rPr>
        <w:t>2.  Вести целенаправленную работу на ведомственной территории, охватывая все стороны жизнедеятельности, оперативно принимать меры по выполнению постановлений и распоряжений администрации района и других документов, а также решению поднятых вопросов в письмах и жалобах и заявлениях граждан.</w:t>
      </w:r>
    </w:p>
    <w:p w:rsidR="00100071" w:rsidRPr="00A15FC8" w:rsidRDefault="00100071" w:rsidP="00100071">
      <w:pPr>
        <w:jc w:val="both"/>
        <w:rPr>
          <w:sz w:val="28"/>
          <w:szCs w:val="28"/>
        </w:rPr>
      </w:pPr>
    </w:p>
    <w:p w:rsidR="00100071" w:rsidRPr="00A15FC8" w:rsidRDefault="00100071" w:rsidP="00100071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 w:rsidRPr="00A15FC8">
        <w:rPr>
          <w:sz w:val="28"/>
          <w:szCs w:val="28"/>
        </w:rPr>
        <w:t>3. Руководителям   сельскохозяйственных предприятий создавать необходимые условия работающим для высокопроизводительного труда, добиться   рентабельности   в   производстве,   улучшения   качества продукции.</w:t>
      </w:r>
    </w:p>
    <w:p w:rsidR="00100071" w:rsidRPr="00A15FC8" w:rsidRDefault="00100071" w:rsidP="00100071">
      <w:pPr>
        <w:jc w:val="both"/>
        <w:rPr>
          <w:sz w:val="28"/>
        </w:rPr>
      </w:pPr>
    </w:p>
    <w:p w:rsidR="00100071" w:rsidRPr="00A15FC8" w:rsidRDefault="00100071" w:rsidP="00100071">
      <w:pPr>
        <w:shd w:val="clear" w:color="auto" w:fill="FFFFFF"/>
        <w:tabs>
          <w:tab w:val="left" w:pos="3888"/>
          <w:tab w:val="left" w:pos="9923"/>
        </w:tabs>
        <w:spacing w:line="322" w:lineRule="exact"/>
        <w:ind w:right="1"/>
        <w:jc w:val="both"/>
        <w:rPr>
          <w:sz w:val="28"/>
          <w:szCs w:val="28"/>
        </w:rPr>
      </w:pPr>
      <w:r w:rsidRPr="00A15FC8">
        <w:rPr>
          <w:sz w:val="28"/>
          <w:szCs w:val="28"/>
        </w:rPr>
        <w:t xml:space="preserve">4. Работникам медицинских учреждений улучшить медицинское обслуживание населения, эффективно использовать имеющиеся ресурсы, рабочее время с целью оказания населению качественной, квалифицированной помощи. Совершенствовать проведение профилактических мероприятий по охране здоровья детей и женщин,    активно пропагандировать здоровый образ жизни. Обеспечить выполнение приоритетного национального проекта «Здоровье». </w:t>
      </w:r>
    </w:p>
    <w:p w:rsidR="00100071" w:rsidRDefault="00100071" w:rsidP="00100071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100071" w:rsidRPr="00A15FC8" w:rsidRDefault="00100071" w:rsidP="00100071">
      <w:pPr>
        <w:shd w:val="clear" w:color="auto" w:fill="FFFFFF"/>
        <w:spacing w:line="322" w:lineRule="exact"/>
        <w:jc w:val="both"/>
      </w:pPr>
      <w:r w:rsidRPr="00A15FC8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A15FC8">
        <w:rPr>
          <w:sz w:val="28"/>
          <w:szCs w:val="28"/>
        </w:rPr>
        <w:t>Учреждениям образования установить тесную связь школы, семьи и общественности по воспитанию и обучению подрастающего поколения. Вести работу по реализации приоритетного национального проекта «Образование».</w:t>
      </w:r>
    </w:p>
    <w:p w:rsidR="00100071" w:rsidRPr="00A15FC8" w:rsidRDefault="00100071" w:rsidP="00100071">
      <w:pPr>
        <w:rPr>
          <w:sz w:val="28"/>
        </w:rPr>
      </w:pPr>
      <w:r w:rsidRPr="00A15FC8">
        <w:rPr>
          <w:sz w:val="28"/>
          <w:szCs w:val="28"/>
        </w:rPr>
        <w:t xml:space="preserve"> </w:t>
      </w:r>
    </w:p>
    <w:p w:rsidR="00100071" w:rsidRPr="00A15FC8" w:rsidRDefault="00100071" w:rsidP="00100071">
      <w:pPr>
        <w:shd w:val="clear" w:color="auto" w:fill="FFFFFF"/>
        <w:spacing w:line="322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15F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5FC8">
        <w:rPr>
          <w:sz w:val="28"/>
          <w:szCs w:val="28"/>
        </w:rPr>
        <w:t>Контроль над выполнением данного решения возложить на Совет сельского поселения Богдановский сельсовет муниципального района Миякинский район.</w:t>
      </w:r>
    </w:p>
    <w:p w:rsidR="00100071" w:rsidRPr="00A15FC8" w:rsidRDefault="00100071" w:rsidP="00100071">
      <w:pPr>
        <w:rPr>
          <w:sz w:val="28"/>
        </w:rPr>
      </w:pPr>
    </w:p>
    <w:p w:rsidR="00100071" w:rsidRPr="00A15FC8" w:rsidRDefault="00100071" w:rsidP="00100071">
      <w:pPr>
        <w:rPr>
          <w:sz w:val="28"/>
        </w:rPr>
      </w:pPr>
    </w:p>
    <w:p w:rsidR="00100071" w:rsidRPr="00222DD4" w:rsidRDefault="00100071" w:rsidP="0010007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22DD4">
        <w:rPr>
          <w:rFonts w:eastAsia="Calibri"/>
          <w:sz w:val="28"/>
          <w:szCs w:val="28"/>
          <w:lang w:eastAsia="en-US"/>
        </w:rPr>
        <w:t xml:space="preserve">Глава сельского поселения                                                            </w:t>
      </w:r>
      <w:r w:rsidR="00222DD4" w:rsidRPr="00222DD4">
        <w:rPr>
          <w:rFonts w:eastAsia="Calibri"/>
          <w:sz w:val="28"/>
          <w:szCs w:val="28"/>
          <w:lang w:eastAsia="en-US"/>
        </w:rPr>
        <w:t>Р.М.Каримов</w:t>
      </w:r>
    </w:p>
    <w:p w:rsidR="00100071" w:rsidRPr="00100071" w:rsidRDefault="00100071" w:rsidP="00100071">
      <w:pPr>
        <w:spacing w:line="276" w:lineRule="auto"/>
        <w:rPr>
          <w:rFonts w:eastAsia="Calibri"/>
          <w:lang w:eastAsia="en-US"/>
        </w:rPr>
      </w:pPr>
    </w:p>
    <w:p w:rsidR="00100071" w:rsidRPr="00A15FC8" w:rsidRDefault="00100071" w:rsidP="00100071">
      <w:pPr>
        <w:rPr>
          <w:bCs/>
          <w:szCs w:val="28"/>
        </w:rPr>
      </w:pPr>
    </w:p>
    <w:p w:rsidR="00100071" w:rsidRPr="00A15FC8" w:rsidRDefault="00100071" w:rsidP="00100071">
      <w:pPr>
        <w:shd w:val="clear" w:color="auto" w:fill="FFFFFF"/>
        <w:spacing w:before="82"/>
        <w:ind w:firstLine="768"/>
        <w:jc w:val="both"/>
      </w:pPr>
      <w:r w:rsidRPr="00A15FC8">
        <w:rPr>
          <w:sz w:val="28"/>
          <w:szCs w:val="28"/>
        </w:rPr>
        <w:t xml:space="preserve"> </w:t>
      </w:r>
    </w:p>
    <w:p w:rsidR="000C698F" w:rsidRDefault="000C698F"/>
    <w:sectPr w:rsidR="000C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61"/>
    <w:rsid w:val="000C698F"/>
    <w:rsid w:val="000E70BD"/>
    <w:rsid w:val="00100071"/>
    <w:rsid w:val="001D4FAB"/>
    <w:rsid w:val="00222DD4"/>
    <w:rsid w:val="00580173"/>
    <w:rsid w:val="006D605C"/>
    <w:rsid w:val="007B36BC"/>
    <w:rsid w:val="00891D61"/>
    <w:rsid w:val="00F9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D1A3"/>
  <w15:docId w15:val="{4864D980-3BF5-4698-81D7-39719D5D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00071"/>
    <w:rPr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100071"/>
    <w:pPr>
      <w:spacing w:line="360" w:lineRule="auto"/>
      <w:ind w:left="709"/>
      <w:jc w:val="both"/>
    </w:pPr>
    <w:rPr>
      <w:sz w:val="30"/>
      <w:szCs w:val="20"/>
    </w:rPr>
  </w:style>
  <w:style w:type="character" w:customStyle="1" w:styleId="30">
    <w:name w:val="Основной текст с отступом 3 Знак"/>
    <w:basedOn w:val="a0"/>
    <w:link w:val="3"/>
    <w:rsid w:val="0010007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1">
    <w:name w:val="Body Text 3"/>
    <w:basedOn w:val="a"/>
    <w:link w:val="32"/>
    <w:rsid w:val="001000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000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1000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0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D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2D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BogMain</dc:creator>
  <cp:keywords/>
  <dc:description/>
  <cp:lastModifiedBy>BogdanNew</cp:lastModifiedBy>
  <cp:revision>9</cp:revision>
  <cp:lastPrinted>2023-02-27T11:13:00Z</cp:lastPrinted>
  <dcterms:created xsi:type="dcterms:W3CDTF">2018-02-27T06:55:00Z</dcterms:created>
  <dcterms:modified xsi:type="dcterms:W3CDTF">2023-02-27T11:14:00Z</dcterms:modified>
</cp:coreProperties>
</file>